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Kamenná 23, byt č. 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Štýřice;   </w:t>
      </w:r>
      <w:r>
        <w:rPr>
          <w:b/>
          <w:sz w:val="22"/>
          <w:szCs w:val="22"/>
        </w:rPr>
        <w:t>Parcelní číslo:</w:t>
      </w:r>
      <w:r>
        <w:t xml:space="preserve"> 979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1.NP;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38,30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 (v ochranném pásmu MPR)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</w:t>
      </w:r>
      <w:bookmarkStart w:id="0" w:name="_GoBack"/>
      <w:bookmarkEnd w:id="0"/>
      <w:r>
        <w:t>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přetmelení, nátěr, přetěsnění, nové kování. 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 xml:space="preserve">Stávající nová plastová </w:t>
      </w:r>
      <w:r>
        <w:t xml:space="preserve">a euro </w:t>
      </w:r>
      <w:r>
        <w:t>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D9F7F-2A6F-4D24-9892-A98577061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1610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4</cp:revision>
  <cp:lastPrinted>2016-12-15T07:03:00Z</cp:lastPrinted>
  <dcterms:created xsi:type="dcterms:W3CDTF">2021-02-03T13:05:00Z</dcterms:created>
  <dcterms:modified xsi:type="dcterms:W3CDTF">2021-02-23T07:16:00Z</dcterms:modified>
</cp:coreProperties>
</file>